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FA28" w14:textId="77777777" w:rsidR="004527DE" w:rsidRDefault="004527DE">
      <w:pPr>
        <w:spacing w:line="276" w:lineRule="auto"/>
        <w:jc w:val="right"/>
        <w:rPr>
          <w:rFonts w:cstheme="minorHAnsi"/>
          <w:sz w:val="24"/>
          <w:szCs w:val="24"/>
          <w:lang w:val="ro-RO"/>
        </w:rPr>
      </w:pPr>
    </w:p>
    <w:p w14:paraId="7A8191B7" w14:textId="77777777" w:rsidR="004527DE" w:rsidRDefault="004527DE">
      <w:pPr>
        <w:spacing w:line="276" w:lineRule="auto"/>
        <w:jc w:val="right"/>
        <w:rPr>
          <w:rFonts w:cstheme="minorHAnsi"/>
          <w:sz w:val="24"/>
          <w:szCs w:val="24"/>
          <w:lang w:val="ro-RO"/>
        </w:rPr>
      </w:pPr>
    </w:p>
    <w:p w14:paraId="57C01ABB" w14:textId="77777777" w:rsidR="004527DE" w:rsidRDefault="004527DE">
      <w:pPr>
        <w:spacing w:line="276" w:lineRule="auto"/>
        <w:jc w:val="right"/>
        <w:rPr>
          <w:rFonts w:cstheme="minorHAnsi"/>
          <w:sz w:val="24"/>
          <w:szCs w:val="24"/>
          <w:lang w:val="ro-RO"/>
        </w:rPr>
      </w:pPr>
    </w:p>
    <w:p w14:paraId="54CCED0F" w14:textId="0E06A00B" w:rsidR="00530953" w:rsidRDefault="00A62FE5" w:rsidP="00A62FE5">
      <w:pPr>
        <w:pStyle w:val="ListParagraph"/>
        <w:spacing w:line="276" w:lineRule="auto"/>
        <w:jc w:val="center"/>
        <w:rPr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</w:t>
      </w:r>
      <w:r w:rsidR="00FC2990">
        <w:rPr>
          <w:rFonts w:cstheme="minorHAnsi"/>
          <w:b/>
          <w:bCs/>
          <w:sz w:val="24"/>
          <w:szCs w:val="24"/>
          <w:lang w:val="ro-RO"/>
        </w:rPr>
        <w:t>ANEXA 4</w:t>
      </w:r>
    </w:p>
    <w:p w14:paraId="54AF2E04" w14:textId="77777777" w:rsidR="00530953" w:rsidRDefault="00530953">
      <w:pPr>
        <w:pStyle w:val="ListParagraph"/>
        <w:spacing w:line="276" w:lineRule="auto"/>
        <w:jc w:val="both"/>
        <w:rPr>
          <w:rFonts w:cstheme="minorHAnsi"/>
          <w:b/>
          <w:bCs/>
          <w:sz w:val="24"/>
          <w:szCs w:val="24"/>
          <w:highlight w:val="yellow"/>
          <w:lang w:val="ro-RO"/>
        </w:rPr>
      </w:pPr>
    </w:p>
    <w:p w14:paraId="5F8539ED" w14:textId="77777777" w:rsidR="00530953" w:rsidRDefault="00FC2990">
      <w:pPr>
        <w:pStyle w:val="ListParagraph"/>
        <w:spacing w:line="276" w:lineRule="auto"/>
        <w:jc w:val="both"/>
        <w:rPr>
          <w:rFonts w:cstheme="minorHAnsi"/>
          <w:b/>
          <w:bCs/>
          <w:sz w:val="24"/>
          <w:szCs w:val="24"/>
          <w:highlight w:val="yellow"/>
          <w:lang w:val="ro-RO"/>
        </w:rPr>
      </w:pPr>
      <w:r>
        <w:rPr>
          <w:rFonts w:cstheme="minorHAnsi"/>
          <w:b/>
          <w:bCs/>
          <w:sz w:val="24"/>
          <w:szCs w:val="24"/>
          <w:lang w:val="ro-RO"/>
        </w:rPr>
        <w:t>Grile adaptate specificului activității locului de muncă a candidatului</w:t>
      </w:r>
      <w:r>
        <w:rPr>
          <w:rFonts w:cstheme="minorHAnsi"/>
          <w:b/>
          <w:bCs/>
          <w:sz w:val="24"/>
          <w:szCs w:val="24"/>
          <w:highlight w:val="yellow"/>
          <w:lang w:val="ro-RO"/>
        </w:rPr>
        <w:t xml:space="preserve">     </w:t>
      </w:r>
    </w:p>
    <w:p w14:paraId="150C1736" w14:textId="77777777" w:rsidR="00530953" w:rsidRDefault="00FC2990">
      <w:pPr>
        <w:pStyle w:val="ListParagraph"/>
        <w:spacing w:line="276" w:lineRule="auto"/>
        <w:jc w:val="both"/>
        <w:rPr>
          <w:rFonts w:cstheme="minorHAnsi"/>
          <w:b/>
          <w:bCs/>
          <w:sz w:val="24"/>
          <w:szCs w:val="24"/>
          <w:highlight w:val="yellow"/>
          <w:lang w:val="ro-RO"/>
        </w:rPr>
      </w:pPr>
      <w:r>
        <w:rPr>
          <w:rFonts w:cstheme="minorHAnsi"/>
          <w:b/>
          <w:bCs/>
          <w:sz w:val="24"/>
          <w:szCs w:val="24"/>
          <w:highlight w:val="yellow"/>
          <w:lang w:val="ro-RO"/>
        </w:rPr>
        <w:t xml:space="preserve">                                                            </w:t>
      </w:r>
    </w:p>
    <w:tbl>
      <w:tblPr>
        <w:tblW w:w="9230" w:type="dxa"/>
        <w:tblInd w:w="9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7"/>
        <w:gridCol w:w="2068"/>
        <w:gridCol w:w="2165"/>
      </w:tblGrid>
      <w:tr w:rsidR="00530953" w14:paraId="7A9E48AA" w14:textId="77777777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32B7E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/>
              </w:rPr>
              <w:t>Criteriu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82F15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/>
              </w:rPr>
              <w:t>Punctaj maxim CSII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2F5D8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/>
              </w:rPr>
              <w:t>Punctaj maxim CS I</w:t>
            </w:r>
          </w:p>
        </w:tc>
      </w:tr>
      <w:tr w:rsidR="00530953" w14:paraId="5B02C1BA" w14:textId="77777777">
        <w:tc>
          <w:tcPr>
            <w:tcW w:w="4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6A2DC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/>
              </w:rPr>
              <w:t>Rezultate științifice și prestigiu intern și internațional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2AA91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/>
              </w:rPr>
              <w:t xml:space="preserve">             65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62B94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/>
              </w:rPr>
              <w:t xml:space="preserve">                  50 </w:t>
            </w:r>
          </w:p>
        </w:tc>
      </w:tr>
      <w:tr w:rsidR="00530953" w14:paraId="5697F3A4" w14:textId="77777777">
        <w:tc>
          <w:tcPr>
            <w:tcW w:w="4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EEB3E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/>
              </w:rPr>
              <w:t>Capacitate managerială; încadrarea experienței și expertizei candidatului în strategia, direcțiile și tematicile de dezvoltare a institutului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367DE" w14:textId="77777777" w:rsidR="00530953" w:rsidRDefault="00530953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  <w:p w14:paraId="5D5467EB" w14:textId="77777777" w:rsidR="00530953" w:rsidRDefault="00530953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  <w:p w14:paraId="0A238C06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/>
              </w:rPr>
              <w:t xml:space="preserve">             35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7A01" w14:textId="77777777" w:rsidR="00530953" w:rsidRDefault="00530953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  <w:p w14:paraId="1CB83834" w14:textId="77777777" w:rsidR="00530953" w:rsidRDefault="00530953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  <w:p w14:paraId="6250F370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/>
              </w:rPr>
              <w:t xml:space="preserve">                  50</w:t>
            </w:r>
          </w:p>
        </w:tc>
      </w:tr>
    </w:tbl>
    <w:p w14:paraId="005E6A1D" w14:textId="77777777" w:rsidR="00530953" w:rsidRDefault="00530953">
      <w:pPr>
        <w:spacing w:line="276" w:lineRule="auto"/>
        <w:jc w:val="both"/>
        <w:rPr>
          <w:rFonts w:cstheme="minorHAnsi"/>
          <w:b/>
          <w:bCs/>
          <w:sz w:val="24"/>
          <w:szCs w:val="24"/>
          <w:highlight w:val="yellow"/>
          <w:lang w:val="ro-RO"/>
        </w:rPr>
      </w:pPr>
    </w:p>
    <w:tbl>
      <w:tblPr>
        <w:tblW w:w="922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0"/>
        <w:gridCol w:w="2024"/>
      </w:tblGrid>
      <w:tr w:rsidR="00530953" w14:paraId="462DA1BE" w14:textId="77777777" w:rsidTr="004527DE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98E9C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/>
              </w:rPr>
              <w:t>Criteriu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0D9BB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/>
              </w:rPr>
              <w:t>Punctaj maxim CSIII</w:t>
            </w:r>
          </w:p>
        </w:tc>
      </w:tr>
      <w:tr w:rsidR="00530953" w14:paraId="6BC6DFF6" w14:textId="77777777" w:rsidTr="004527DE"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2C273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/>
              </w:rPr>
              <w:t>Rezultate științifice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A9A1C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/>
              </w:rPr>
              <w:t xml:space="preserve">             60</w:t>
            </w:r>
          </w:p>
        </w:tc>
      </w:tr>
      <w:tr w:rsidR="00530953" w14:paraId="3C7EB28D" w14:textId="77777777" w:rsidTr="004527DE"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ADEA0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/>
              </w:rPr>
              <w:t>Prestigiu intern și internațional; Capacitate managerială; încadrarea experienței și expertizei candidatului în strategia, direcțiile și tematicele de dezvoltare a institutului</w:t>
            </w:r>
          </w:p>
        </w:tc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B6D14" w14:textId="77777777" w:rsidR="00530953" w:rsidRDefault="00530953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  <w:p w14:paraId="40E460A6" w14:textId="77777777" w:rsidR="00530953" w:rsidRDefault="00530953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  <w:p w14:paraId="145C859E" w14:textId="77777777" w:rsidR="00530953" w:rsidRDefault="00FC2990">
            <w:pPr>
              <w:pStyle w:val="TableContents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o-RO"/>
              </w:rPr>
              <w:t xml:space="preserve">             40</w:t>
            </w:r>
          </w:p>
        </w:tc>
      </w:tr>
    </w:tbl>
    <w:p w14:paraId="2B02483C" w14:textId="77777777" w:rsidR="008B4BE9" w:rsidRDefault="008B4BE9" w:rsidP="00791C0F"/>
    <w:sectPr w:rsidR="008B4BE9" w:rsidSect="004527DE">
      <w:footerReference w:type="default" r:id="rId7"/>
      <w:pgSz w:w="12240" w:h="15840" w:code="1"/>
      <w:pgMar w:top="1440" w:right="1440" w:bottom="1260" w:left="144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0B8E" w14:textId="77777777" w:rsidR="00F744A1" w:rsidRDefault="00F744A1">
      <w:r>
        <w:separator/>
      </w:r>
    </w:p>
  </w:endnote>
  <w:endnote w:type="continuationSeparator" w:id="0">
    <w:p w14:paraId="0495E65E" w14:textId="77777777" w:rsidR="00F744A1" w:rsidRDefault="00F7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808709"/>
      <w:docPartObj>
        <w:docPartGallery w:val="Page Numbers (Bottom of Page)"/>
        <w:docPartUnique/>
      </w:docPartObj>
    </w:sdtPr>
    <w:sdtContent>
      <w:p w14:paraId="6E9517DA" w14:textId="77777777" w:rsidR="003B04F8" w:rsidRDefault="003B04F8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84BD1">
          <w:rPr>
            <w:noProof/>
          </w:rPr>
          <w:t>20</w:t>
        </w:r>
        <w:r>
          <w:fldChar w:fldCharType="end"/>
        </w:r>
      </w:p>
    </w:sdtContent>
  </w:sdt>
  <w:p w14:paraId="68C101FA" w14:textId="77777777" w:rsidR="003B04F8" w:rsidRDefault="003B0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16AE" w14:textId="77777777" w:rsidR="00F744A1" w:rsidRDefault="00F744A1">
      <w:r>
        <w:separator/>
      </w:r>
    </w:p>
  </w:footnote>
  <w:footnote w:type="continuationSeparator" w:id="0">
    <w:p w14:paraId="00A44167" w14:textId="77777777" w:rsidR="00F744A1" w:rsidRDefault="00F74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E0"/>
    <w:multiLevelType w:val="multilevel"/>
    <w:tmpl w:val="92903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866187"/>
    <w:multiLevelType w:val="multilevel"/>
    <w:tmpl w:val="763A15E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1B4221"/>
    <w:multiLevelType w:val="multilevel"/>
    <w:tmpl w:val="5F9440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B188E"/>
    <w:multiLevelType w:val="multilevel"/>
    <w:tmpl w:val="7F127248"/>
    <w:lvl w:ilvl="0">
      <w:start w:val="1"/>
      <w:numFmt w:val="lowerRoman"/>
      <w:lvlText w:val="%1."/>
      <w:lvlJc w:val="left"/>
      <w:pPr>
        <w:ind w:left="1960" w:hanging="72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23DD0381"/>
    <w:multiLevelType w:val="multilevel"/>
    <w:tmpl w:val="2520BFC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05365A1"/>
    <w:multiLevelType w:val="multilevel"/>
    <w:tmpl w:val="22161E3C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80679"/>
    <w:multiLevelType w:val="multilevel"/>
    <w:tmpl w:val="15EC4A9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473C4"/>
    <w:multiLevelType w:val="multilevel"/>
    <w:tmpl w:val="09AA38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7C1CAC"/>
    <w:multiLevelType w:val="multilevel"/>
    <w:tmpl w:val="42647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126E1"/>
    <w:multiLevelType w:val="multilevel"/>
    <w:tmpl w:val="A30CB0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3104C"/>
    <w:multiLevelType w:val="multilevel"/>
    <w:tmpl w:val="F3C0BD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AE478FC"/>
    <w:multiLevelType w:val="multilevel"/>
    <w:tmpl w:val="6456C9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DA1C74"/>
    <w:multiLevelType w:val="multilevel"/>
    <w:tmpl w:val="9A1E1A62"/>
    <w:lvl w:ilvl="0">
      <w:start w:val="1"/>
      <w:numFmt w:val="lowerRoman"/>
      <w:lvlText w:val="%1."/>
      <w:lvlJc w:val="left"/>
      <w:pPr>
        <w:ind w:left="99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BB93872"/>
    <w:multiLevelType w:val="multilevel"/>
    <w:tmpl w:val="38AEDF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88411">
    <w:abstractNumId w:val="0"/>
  </w:num>
  <w:num w:numId="2" w16cid:durableId="659769744">
    <w:abstractNumId w:val="1"/>
  </w:num>
  <w:num w:numId="3" w16cid:durableId="2065106197">
    <w:abstractNumId w:val="12"/>
  </w:num>
  <w:num w:numId="4" w16cid:durableId="152919081">
    <w:abstractNumId w:val="2"/>
  </w:num>
  <w:num w:numId="5" w16cid:durableId="2037729611">
    <w:abstractNumId w:val="9"/>
  </w:num>
  <w:num w:numId="6" w16cid:durableId="1657175887">
    <w:abstractNumId w:val="4"/>
  </w:num>
  <w:num w:numId="7" w16cid:durableId="121307683">
    <w:abstractNumId w:val="3"/>
  </w:num>
  <w:num w:numId="8" w16cid:durableId="1310086496">
    <w:abstractNumId w:val="6"/>
  </w:num>
  <w:num w:numId="9" w16cid:durableId="1086072620">
    <w:abstractNumId w:val="7"/>
  </w:num>
  <w:num w:numId="10" w16cid:durableId="799763296">
    <w:abstractNumId w:val="8"/>
  </w:num>
  <w:num w:numId="11" w16cid:durableId="1024406710">
    <w:abstractNumId w:val="13"/>
  </w:num>
  <w:num w:numId="12" w16cid:durableId="2140830739">
    <w:abstractNumId w:val="11"/>
  </w:num>
  <w:num w:numId="13" w16cid:durableId="1745564803">
    <w:abstractNumId w:val="5"/>
  </w:num>
  <w:num w:numId="14" w16cid:durableId="368649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53"/>
    <w:rsid w:val="00080759"/>
    <w:rsid w:val="00184B5A"/>
    <w:rsid w:val="0018675E"/>
    <w:rsid w:val="00284856"/>
    <w:rsid w:val="00284BD1"/>
    <w:rsid w:val="002A3156"/>
    <w:rsid w:val="00362674"/>
    <w:rsid w:val="003B04F8"/>
    <w:rsid w:val="00431B85"/>
    <w:rsid w:val="004527DE"/>
    <w:rsid w:val="00467DC4"/>
    <w:rsid w:val="00530953"/>
    <w:rsid w:val="0057624E"/>
    <w:rsid w:val="005E7842"/>
    <w:rsid w:val="006D4422"/>
    <w:rsid w:val="00731C6B"/>
    <w:rsid w:val="0073331E"/>
    <w:rsid w:val="007879AC"/>
    <w:rsid w:val="00791C0F"/>
    <w:rsid w:val="007E4506"/>
    <w:rsid w:val="00895062"/>
    <w:rsid w:val="008B4BE9"/>
    <w:rsid w:val="008F6FDD"/>
    <w:rsid w:val="009A3912"/>
    <w:rsid w:val="00A62FE5"/>
    <w:rsid w:val="00A72210"/>
    <w:rsid w:val="00AA5DFF"/>
    <w:rsid w:val="00C25CC6"/>
    <w:rsid w:val="00C61EB4"/>
    <w:rsid w:val="00C64508"/>
    <w:rsid w:val="00C65C65"/>
    <w:rsid w:val="00C726BB"/>
    <w:rsid w:val="00CC6781"/>
    <w:rsid w:val="00F26263"/>
    <w:rsid w:val="00F604B0"/>
    <w:rsid w:val="00F744A1"/>
    <w:rsid w:val="00FC2990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EF46"/>
  <w15:docId w15:val="{2D2B6E38-34BE-4701-BACA-EBAFF60D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1A5DCE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03056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41E87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01A9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01A9A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0305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41E87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F9468C"/>
    <w:pPr>
      <w:suppressAutoHyphens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01A9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201A9A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F9468C"/>
    <w:rPr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Roxana Harabagiu</cp:lastModifiedBy>
  <cp:revision>2</cp:revision>
  <dcterms:created xsi:type="dcterms:W3CDTF">2025-05-05T11:34:00Z</dcterms:created>
  <dcterms:modified xsi:type="dcterms:W3CDTF">2025-05-05T11:34:00Z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